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F61" w:rsidRPr="0035457D" w:rsidRDefault="00155F61" w:rsidP="008877F7">
      <w:pPr>
        <w:spacing w:after="120" w:line="228" w:lineRule="auto"/>
        <w:jc w:val="center"/>
        <w:rPr>
          <w:b/>
        </w:rPr>
      </w:pPr>
      <w:r w:rsidRPr="0035457D">
        <w:rPr>
          <w:b/>
        </w:rPr>
        <w:t>LINEAMIENTOS PARA LA ORGANIZACIÓN DE UN CONSEJO DE EX DIRECTORES DE FESA</w:t>
      </w:r>
    </w:p>
    <w:p w:rsidR="00D24C6F" w:rsidRPr="0035457D" w:rsidRDefault="008A368F" w:rsidP="008877F7">
      <w:pPr>
        <w:spacing w:after="120" w:line="228" w:lineRule="auto"/>
        <w:jc w:val="center"/>
        <w:rPr>
          <w:b/>
        </w:rPr>
      </w:pPr>
      <w:r w:rsidRPr="0035457D">
        <w:rPr>
          <w:b/>
        </w:rPr>
        <w:t xml:space="preserve">TERCER </w:t>
      </w:r>
      <w:r w:rsidR="00155F61" w:rsidRPr="0035457D">
        <w:rPr>
          <w:b/>
        </w:rPr>
        <w:t>BORRADOR</w:t>
      </w:r>
      <w:r w:rsidR="00A260C8" w:rsidRPr="0035457D">
        <w:rPr>
          <w:b/>
        </w:rPr>
        <w:t xml:space="preserve"> CON APORTES </w:t>
      </w:r>
      <w:r w:rsidR="0035457D" w:rsidRPr="0035457D">
        <w:rPr>
          <w:b/>
        </w:rPr>
        <w:t xml:space="preserve">DE LA REUNIÓN </w:t>
      </w:r>
      <w:r w:rsidR="00A260C8" w:rsidRPr="0035457D">
        <w:rPr>
          <w:b/>
        </w:rPr>
        <w:t>DE</w:t>
      </w:r>
      <w:r w:rsidR="0035457D" w:rsidRPr="0035457D">
        <w:rPr>
          <w:b/>
        </w:rPr>
        <w:t>L 6</w:t>
      </w:r>
      <w:r w:rsidR="00A260C8" w:rsidRPr="0035457D">
        <w:rPr>
          <w:b/>
        </w:rPr>
        <w:t xml:space="preserve"> DE FEBRERO</w:t>
      </w:r>
      <w:r w:rsidR="0035457D" w:rsidRPr="0035457D">
        <w:rPr>
          <w:b/>
        </w:rPr>
        <w:t xml:space="preserve"> 2014 Y OTROS</w:t>
      </w:r>
    </w:p>
    <w:p w:rsidR="0035457D" w:rsidRPr="0035457D" w:rsidRDefault="0035457D" w:rsidP="008877F7">
      <w:pPr>
        <w:spacing w:after="120" w:line="228" w:lineRule="auto"/>
        <w:rPr>
          <w:b/>
        </w:rPr>
      </w:pPr>
    </w:p>
    <w:p w:rsidR="00B3020E" w:rsidRPr="0035457D" w:rsidRDefault="00155F61" w:rsidP="008877F7">
      <w:pPr>
        <w:spacing w:after="120" w:line="228" w:lineRule="auto"/>
        <w:rPr>
          <w:b/>
        </w:rPr>
      </w:pPr>
      <w:r w:rsidRPr="0035457D">
        <w:rPr>
          <w:b/>
        </w:rPr>
        <w:t>Presentación.</w:t>
      </w:r>
    </w:p>
    <w:p w:rsidR="00155F61" w:rsidRPr="0035457D" w:rsidRDefault="00155F61" w:rsidP="008877F7">
      <w:pPr>
        <w:spacing w:after="120" w:line="228" w:lineRule="auto"/>
        <w:jc w:val="both"/>
      </w:pPr>
      <w:r w:rsidRPr="0035457D">
        <w:t xml:space="preserve">Este documento ha sido elaborado por </w:t>
      </w:r>
      <w:r w:rsidR="006D5333" w:rsidRPr="0035457D">
        <w:t xml:space="preserve">seis </w:t>
      </w:r>
      <w:r w:rsidRPr="0035457D">
        <w:t>ex directores de FESA</w:t>
      </w:r>
      <w:r w:rsidR="008665F7" w:rsidRPr="0035457D">
        <w:t xml:space="preserve"> (Raúl Rico - , Edmundo Garáfulic - , Julio Zubieta  -  Miguel Delgado -  Edwin   -  Pablo López -   ) </w:t>
      </w:r>
      <w:r w:rsidRPr="0035457D">
        <w:t xml:space="preserve"> para ser presentado al Directorio por medio de su presidente y directiva para ser analizado en una reunión a realizarse en la fecha </w:t>
      </w:r>
      <w:r w:rsidR="006D5333" w:rsidRPr="0035457D">
        <w:t>por definirse</w:t>
      </w:r>
      <w:r w:rsidRPr="0035457D">
        <w:t>.</w:t>
      </w:r>
    </w:p>
    <w:p w:rsidR="00155F61" w:rsidRPr="0035457D" w:rsidRDefault="00155F61" w:rsidP="008877F7">
      <w:pPr>
        <w:pStyle w:val="Prrafodelista"/>
        <w:numPr>
          <w:ilvl w:val="0"/>
          <w:numId w:val="3"/>
        </w:numPr>
        <w:spacing w:after="120" w:line="228" w:lineRule="auto"/>
        <w:ind w:left="284" w:hanging="284"/>
        <w:contextualSpacing w:val="0"/>
        <w:rPr>
          <w:b/>
        </w:rPr>
      </w:pPr>
      <w:r w:rsidRPr="0035457D">
        <w:rPr>
          <w:b/>
        </w:rPr>
        <w:t>Introducción.</w:t>
      </w:r>
    </w:p>
    <w:p w:rsidR="006D5333" w:rsidRPr="0035457D" w:rsidRDefault="00AC4047" w:rsidP="008877F7">
      <w:pPr>
        <w:spacing w:after="120" w:line="228" w:lineRule="auto"/>
        <w:ind w:left="284"/>
        <w:jc w:val="both"/>
      </w:pPr>
      <w:r w:rsidRPr="0035457D">
        <w:t xml:space="preserve">Un análisis del estatuto, realizado por miembros de la Comisión Estatutos mostró que éste  otorga a la Asamblea y Directorio todas las facultades para </w:t>
      </w:r>
      <w:r w:rsidR="006D5333" w:rsidRPr="0035457D">
        <w:t>conformar un Consejo Consultivo</w:t>
      </w:r>
      <w:r w:rsidR="00D24C6F" w:rsidRPr="0035457D">
        <w:t xml:space="preserve">, como una instancia permanente, </w:t>
      </w:r>
      <w:r w:rsidR="006D5333" w:rsidRPr="0035457D">
        <w:t>conformado por Ex Directores de FESA</w:t>
      </w:r>
      <w:r w:rsidR="006D5333" w:rsidRPr="0035457D">
        <w:rPr>
          <w:rStyle w:val="Refdenotaalpie"/>
        </w:rPr>
        <w:footnoteReference w:id="2"/>
      </w:r>
      <w:r w:rsidR="006D5333" w:rsidRPr="0035457D">
        <w:t xml:space="preserve">. </w:t>
      </w:r>
    </w:p>
    <w:p w:rsidR="004071F8" w:rsidRPr="0035457D" w:rsidRDefault="004071F8" w:rsidP="008877F7">
      <w:pPr>
        <w:spacing w:after="120" w:line="228" w:lineRule="auto"/>
        <w:ind w:left="284"/>
        <w:jc w:val="both"/>
      </w:pPr>
      <w:r w:rsidRPr="0035457D">
        <w:t>En las últimas gestiones</w:t>
      </w:r>
      <w:r w:rsidR="00277F63" w:rsidRPr="0035457D">
        <w:t xml:space="preserve"> del Directorio de FESA</w:t>
      </w:r>
      <w:r w:rsidRPr="0035457D">
        <w:t>,</w:t>
      </w:r>
      <w:r w:rsidR="00277F63" w:rsidRPr="0035457D">
        <w:t xml:space="preserve"> </w:t>
      </w:r>
      <w:r w:rsidRPr="0035457D">
        <w:t>e</w:t>
      </w:r>
      <w:r w:rsidR="00277F63" w:rsidRPr="0035457D">
        <w:t xml:space="preserve">ste hizo </w:t>
      </w:r>
      <w:r w:rsidRPr="0035457D">
        <w:t xml:space="preserve">consultas </w:t>
      </w:r>
      <w:r w:rsidR="00277F63" w:rsidRPr="0035457D">
        <w:t>a</w:t>
      </w:r>
      <w:r w:rsidRPr="0035457D">
        <w:t xml:space="preserve"> ex miembros de Directorio sobre temas </w:t>
      </w:r>
      <w:r w:rsidR="00277F63" w:rsidRPr="0035457D">
        <w:t xml:space="preserve">que en su momento cobraron importancia </w:t>
      </w:r>
      <w:r w:rsidRPr="0035457D">
        <w:t xml:space="preserve">como la suspensión de una Asamblea durante el Covid, propuestas para llevar adelante la metodología STEAM, preservación del valor de reservas institucionales y otros.  Según el presidente del Directorio, Roberto  Ortuño, esta experiencia fue positiva. </w:t>
      </w:r>
    </w:p>
    <w:p w:rsidR="00277F63" w:rsidRPr="0035457D" w:rsidRDefault="004071F8" w:rsidP="008877F7">
      <w:pPr>
        <w:spacing w:after="120" w:line="228" w:lineRule="auto"/>
        <w:ind w:left="284"/>
        <w:jc w:val="both"/>
      </w:pPr>
      <w:r w:rsidRPr="0035457D">
        <w:t xml:space="preserve">Paralelamente, </w:t>
      </w:r>
      <w:r w:rsidR="00141F8B" w:rsidRPr="0035457D">
        <w:t xml:space="preserve">algunos </w:t>
      </w:r>
      <w:r w:rsidRPr="0035457D">
        <w:t xml:space="preserve">ex Directores </w:t>
      </w:r>
      <w:r w:rsidR="00141F8B" w:rsidRPr="0035457D">
        <w:t xml:space="preserve">tomaron la iniciativa de </w:t>
      </w:r>
      <w:r w:rsidR="00277F63" w:rsidRPr="0035457D">
        <w:t xml:space="preserve">avanzar en la organización </w:t>
      </w:r>
      <w:r w:rsidR="00141F8B" w:rsidRPr="0035457D">
        <w:t>de un</w:t>
      </w:r>
      <w:r w:rsidR="00277F63" w:rsidRPr="0035457D">
        <w:t xml:space="preserve">a instancia Consultiva que pueda apoyar al Directorio en forma más sistemática. </w:t>
      </w:r>
    </w:p>
    <w:p w:rsidR="004071F8" w:rsidRPr="0035457D" w:rsidRDefault="00CB1EBA" w:rsidP="008877F7">
      <w:pPr>
        <w:pStyle w:val="Prrafodelista"/>
        <w:numPr>
          <w:ilvl w:val="0"/>
          <w:numId w:val="3"/>
        </w:numPr>
        <w:spacing w:after="120" w:line="228" w:lineRule="auto"/>
        <w:ind w:left="284" w:hanging="284"/>
        <w:contextualSpacing w:val="0"/>
        <w:jc w:val="both"/>
        <w:rPr>
          <w:b/>
        </w:rPr>
      </w:pPr>
      <w:r w:rsidRPr="0035457D">
        <w:rPr>
          <w:b/>
        </w:rPr>
        <w:t>Objetivos y modalidad de trabajo.</w:t>
      </w:r>
      <w:r w:rsidR="003E6E1F" w:rsidRPr="0035457D">
        <w:rPr>
          <w:b/>
        </w:rPr>
        <w:t xml:space="preserve"> </w:t>
      </w:r>
    </w:p>
    <w:p w:rsidR="00141F8B" w:rsidRPr="0035457D" w:rsidRDefault="00141F8B" w:rsidP="008877F7">
      <w:pPr>
        <w:pStyle w:val="Prrafodelista"/>
        <w:numPr>
          <w:ilvl w:val="0"/>
          <w:numId w:val="1"/>
        </w:numPr>
        <w:spacing w:after="120" w:line="228" w:lineRule="auto"/>
        <w:ind w:left="567" w:hanging="283"/>
        <w:contextualSpacing w:val="0"/>
        <w:jc w:val="both"/>
      </w:pPr>
      <w:r w:rsidRPr="0035457D">
        <w:t>El objetivo principal del Consejo será contribuir</w:t>
      </w:r>
      <w:r w:rsidR="00D24C6F" w:rsidRPr="0035457D">
        <w:t xml:space="preserve"> y velar por la </w:t>
      </w:r>
      <w:r w:rsidRPr="0035457D">
        <w:t xml:space="preserve">institucionalidad y sostenibilidad </w:t>
      </w:r>
      <w:r w:rsidR="00D24C6F" w:rsidRPr="0035457D">
        <w:t xml:space="preserve">de </w:t>
      </w:r>
      <w:r w:rsidRPr="0035457D">
        <w:t xml:space="preserve">la Fundación y </w:t>
      </w:r>
      <w:r w:rsidR="00D24C6F" w:rsidRPr="0035457D">
        <w:t>e</w:t>
      </w:r>
      <w:r w:rsidRPr="0035457D">
        <w:t xml:space="preserve">l Colegio. </w:t>
      </w:r>
    </w:p>
    <w:p w:rsidR="00D24C6F" w:rsidRPr="0035457D" w:rsidRDefault="00D214C4" w:rsidP="008877F7">
      <w:pPr>
        <w:pStyle w:val="Prrafodelista"/>
        <w:numPr>
          <w:ilvl w:val="0"/>
          <w:numId w:val="1"/>
        </w:numPr>
        <w:spacing w:after="120" w:line="228" w:lineRule="auto"/>
        <w:ind w:left="567" w:hanging="283"/>
        <w:contextualSpacing w:val="0"/>
        <w:jc w:val="both"/>
      </w:pPr>
      <w:r w:rsidRPr="0035457D">
        <w:t xml:space="preserve">El Consejo </w:t>
      </w:r>
      <w:r w:rsidR="00D24C6F" w:rsidRPr="0035457D">
        <w:t xml:space="preserve">podrá </w:t>
      </w:r>
      <w:r w:rsidRPr="0035457D">
        <w:t>t</w:t>
      </w:r>
      <w:r w:rsidR="003E6E1F" w:rsidRPr="0035457D">
        <w:t>rat</w:t>
      </w:r>
      <w:r w:rsidRPr="0035457D">
        <w:t xml:space="preserve">ar </w:t>
      </w:r>
      <w:r w:rsidR="004071F8" w:rsidRPr="0035457D">
        <w:t xml:space="preserve">solicitudes del Directorio o Asamblea </w:t>
      </w:r>
      <w:r w:rsidRPr="0035457D">
        <w:t xml:space="preserve">o </w:t>
      </w:r>
      <w:r w:rsidR="004071F8" w:rsidRPr="0035457D">
        <w:t xml:space="preserve">tomar iniciativas </w:t>
      </w:r>
      <w:r w:rsidRPr="0035457D">
        <w:t xml:space="preserve">sobre lineamientos estratégicos para </w:t>
      </w:r>
      <w:r w:rsidR="004071F8" w:rsidRPr="0035457D">
        <w:t>hacerlas llegar al Directorio y / o Asamblea</w:t>
      </w:r>
      <w:r w:rsidRPr="0035457D">
        <w:t>. E</w:t>
      </w:r>
      <w:r w:rsidR="003E6E1F" w:rsidRPr="0035457D">
        <w:t>l Consejo Consultivo no ten</w:t>
      </w:r>
      <w:r w:rsidRPr="0035457D">
        <w:t xml:space="preserve">drá </w:t>
      </w:r>
      <w:r w:rsidR="003E6E1F" w:rsidRPr="0035457D">
        <w:t>atribuciones operativas</w:t>
      </w:r>
      <w:r w:rsidR="00D24C6F" w:rsidRPr="0035457D">
        <w:t xml:space="preserve"> ni </w:t>
      </w:r>
      <w:r w:rsidR="00277F63" w:rsidRPr="0035457D">
        <w:t xml:space="preserve">aquellas </w:t>
      </w:r>
      <w:r w:rsidR="00D24C6F" w:rsidRPr="0035457D">
        <w:t>que implique</w:t>
      </w:r>
      <w:r w:rsidR="00277F63" w:rsidRPr="0035457D">
        <w:t>n</w:t>
      </w:r>
      <w:r w:rsidR="00D24C6F" w:rsidRPr="0035457D">
        <w:t xml:space="preserve"> toma de decisiones.</w:t>
      </w:r>
    </w:p>
    <w:p w:rsidR="004071F8" w:rsidRPr="0035457D" w:rsidRDefault="00D214C4" w:rsidP="008877F7">
      <w:pPr>
        <w:pStyle w:val="Prrafodelista"/>
        <w:numPr>
          <w:ilvl w:val="0"/>
          <w:numId w:val="1"/>
        </w:numPr>
        <w:spacing w:after="120" w:line="228" w:lineRule="auto"/>
        <w:ind w:left="567" w:hanging="283"/>
        <w:contextualSpacing w:val="0"/>
        <w:jc w:val="both"/>
      </w:pPr>
      <w:r w:rsidRPr="0035457D">
        <w:t>Su estructura orgánica será definida internamente</w:t>
      </w:r>
      <w:r w:rsidR="00D24C6F" w:rsidRPr="0035457D">
        <w:t xml:space="preserve"> con el único propósito de facilitar </w:t>
      </w:r>
      <w:r w:rsidRPr="0035457D">
        <w:t>un f</w:t>
      </w:r>
      <w:r w:rsidR="004071F8" w:rsidRPr="0035457D">
        <w:t>uncionamiento simple, funcional, transparente y abierto</w:t>
      </w:r>
      <w:r w:rsidR="002E5DE2" w:rsidRPr="0035457D">
        <w:rPr>
          <w:rStyle w:val="Refdenotaalpie"/>
        </w:rPr>
        <w:footnoteReference w:id="3"/>
      </w:r>
      <w:r w:rsidR="004071F8" w:rsidRPr="0035457D">
        <w:t>.</w:t>
      </w:r>
    </w:p>
    <w:p w:rsidR="00CB1EBA" w:rsidRPr="0035457D" w:rsidRDefault="00CB1EBA" w:rsidP="008877F7">
      <w:pPr>
        <w:pStyle w:val="Prrafodelista"/>
        <w:numPr>
          <w:ilvl w:val="0"/>
          <w:numId w:val="3"/>
        </w:numPr>
        <w:spacing w:after="120" w:line="228" w:lineRule="auto"/>
        <w:ind w:left="284" w:hanging="284"/>
        <w:contextualSpacing w:val="0"/>
        <w:jc w:val="both"/>
        <w:rPr>
          <w:b/>
        </w:rPr>
      </w:pPr>
      <w:r w:rsidRPr="0035457D">
        <w:rPr>
          <w:b/>
        </w:rPr>
        <w:t>Temas de análisis.</w:t>
      </w:r>
    </w:p>
    <w:p w:rsidR="002A6CFA" w:rsidRPr="0035457D" w:rsidRDefault="002A6CFA" w:rsidP="008877F7">
      <w:pPr>
        <w:pStyle w:val="Prrafodelista"/>
        <w:numPr>
          <w:ilvl w:val="1"/>
          <w:numId w:val="13"/>
        </w:numPr>
        <w:spacing w:after="120" w:line="228" w:lineRule="auto"/>
        <w:ind w:left="567" w:hanging="283"/>
        <w:contextualSpacing w:val="0"/>
        <w:jc w:val="both"/>
        <w:rPr>
          <w:b/>
        </w:rPr>
      </w:pPr>
      <w:r w:rsidRPr="0035457D">
        <w:rPr>
          <w:b/>
        </w:rPr>
        <w:t>Visión de futuro, diagnóstico, objetivos y estrategias.</w:t>
      </w:r>
    </w:p>
    <w:p w:rsidR="002A6CFA" w:rsidRPr="0035457D" w:rsidRDefault="002A6CFA" w:rsidP="008877F7">
      <w:pPr>
        <w:pStyle w:val="Prrafodelista"/>
        <w:numPr>
          <w:ilvl w:val="0"/>
          <w:numId w:val="6"/>
        </w:numPr>
        <w:spacing w:after="120" w:line="228" w:lineRule="auto"/>
        <w:ind w:left="851" w:hanging="284"/>
        <w:contextualSpacing w:val="0"/>
        <w:jc w:val="both"/>
        <w:rPr>
          <w:b/>
        </w:rPr>
      </w:pPr>
      <w:r w:rsidRPr="0035457D">
        <w:t xml:space="preserve">Es importante que la Fundación </w:t>
      </w:r>
      <w:r w:rsidR="004B1DC7" w:rsidRPr="0035457D">
        <w:t xml:space="preserve">precise </w:t>
      </w:r>
      <w:r w:rsidRPr="0035457D">
        <w:t>una visión de futuro, a partir de los mandatos que le dan los Estatutos y las Asambleas, de un diagnóstico actualizado</w:t>
      </w:r>
      <w:r w:rsidRPr="0035457D">
        <w:rPr>
          <w:b/>
        </w:rPr>
        <w:t xml:space="preserve"> </w:t>
      </w:r>
      <w:r w:rsidRPr="0035457D">
        <w:t xml:space="preserve">que vaya acompañado también de un diagnostico del Colegio  y traducido en un </w:t>
      </w:r>
      <w:r w:rsidRPr="0035457D">
        <w:rPr>
          <w:b/>
        </w:rPr>
        <w:t xml:space="preserve">Plan Estratégico de mediano y largo plazo. </w:t>
      </w:r>
    </w:p>
    <w:p w:rsidR="002A6CFA" w:rsidRPr="0035457D" w:rsidRDefault="005717D0" w:rsidP="008877F7">
      <w:pPr>
        <w:pStyle w:val="Prrafodelista"/>
        <w:numPr>
          <w:ilvl w:val="1"/>
          <w:numId w:val="13"/>
        </w:numPr>
        <w:spacing w:after="120" w:line="228" w:lineRule="auto"/>
        <w:ind w:left="567" w:hanging="283"/>
        <w:contextualSpacing w:val="0"/>
        <w:jc w:val="both"/>
        <w:rPr>
          <w:b/>
        </w:rPr>
      </w:pPr>
      <w:r w:rsidRPr="0035457D">
        <w:rPr>
          <w:b/>
        </w:rPr>
        <w:t xml:space="preserve">El aporte del </w:t>
      </w:r>
      <w:r w:rsidR="002A6CFA" w:rsidRPr="0035457D">
        <w:rPr>
          <w:b/>
        </w:rPr>
        <w:t>Consejo Consultivo.</w:t>
      </w:r>
    </w:p>
    <w:p w:rsidR="005717D0" w:rsidRDefault="005717D0" w:rsidP="008877F7">
      <w:pPr>
        <w:pStyle w:val="Prrafodelista"/>
        <w:numPr>
          <w:ilvl w:val="0"/>
          <w:numId w:val="6"/>
        </w:numPr>
        <w:spacing w:after="120" w:line="228" w:lineRule="auto"/>
        <w:ind w:left="851" w:hanging="284"/>
        <w:contextualSpacing w:val="0"/>
        <w:jc w:val="both"/>
      </w:pPr>
      <w:r w:rsidRPr="0035457D">
        <w:t>El Consejo podrá contribuir a evaluar el cumplimiento del Plan Estratégico.</w:t>
      </w:r>
    </w:p>
    <w:p w:rsidR="002A6CFA" w:rsidRPr="0035457D" w:rsidRDefault="002A6CFA" w:rsidP="008877F7">
      <w:pPr>
        <w:pStyle w:val="Prrafodelista"/>
        <w:spacing w:after="120" w:line="228" w:lineRule="auto"/>
        <w:ind w:left="851"/>
        <w:contextualSpacing w:val="0"/>
        <w:jc w:val="both"/>
      </w:pPr>
      <w:r w:rsidRPr="0035457D">
        <w:t>La existencia de un Plan Estratégico no debe limitar al Directorio de tomar iniciativas parar aprovechar oportunidades y superar amenazas que se presenten durante cada gestión.</w:t>
      </w:r>
    </w:p>
    <w:p w:rsidR="00291FF9" w:rsidRPr="0035457D" w:rsidRDefault="00291FF9" w:rsidP="008877F7">
      <w:pPr>
        <w:pStyle w:val="Prrafodelista"/>
        <w:numPr>
          <w:ilvl w:val="1"/>
          <w:numId w:val="13"/>
        </w:numPr>
        <w:spacing w:after="120" w:line="228" w:lineRule="auto"/>
        <w:ind w:left="567" w:hanging="283"/>
        <w:contextualSpacing w:val="0"/>
        <w:jc w:val="both"/>
        <w:rPr>
          <w:b/>
        </w:rPr>
      </w:pPr>
      <w:r w:rsidRPr="0035457D">
        <w:rPr>
          <w:b/>
        </w:rPr>
        <w:t>Miembros de FESA</w:t>
      </w:r>
    </w:p>
    <w:p w:rsidR="00291FF9" w:rsidRPr="0035457D" w:rsidRDefault="00291FF9" w:rsidP="008877F7">
      <w:pPr>
        <w:pStyle w:val="Prrafodelista"/>
        <w:numPr>
          <w:ilvl w:val="0"/>
          <w:numId w:val="6"/>
        </w:numPr>
        <w:spacing w:after="120" w:line="228" w:lineRule="auto"/>
        <w:ind w:left="851" w:hanging="284"/>
        <w:contextualSpacing w:val="0"/>
        <w:jc w:val="both"/>
      </w:pPr>
      <w:r w:rsidRPr="0035457D">
        <w:lastRenderedPageBreak/>
        <w:t>Se deberían cultivar los valores y compromiso de los miembros de FESA</w:t>
      </w:r>
      <w:r w:rsidR="002A6CFA" w:rsidRPr="0035457D">
        <w:t xml:space="preserve"> </w:t>
      </w:r>
      <w:r w:rsidRPr="0035457D">
        <w:t>en la perspectiva que algunos de éstos sean elegidos como miembros del Directorio.</w:t>
      </w:r>
    </w:p>
    <w:p w:rsidR="004B1DC7" w:rsidRPr="0035457D" w:rsidRDefault="004B1DC7" w:rsidP="008877F7">
      <w:pPr>
        <w:pStyle w:val="Prrafodelista"/>
        <w:numPr>
          <w:ilvl w:val="1"/>
          <w:numId w:val="13"/>
        </w:numPr>
        <w:spacing w:after="120" w:line="228" w:lineRule="auto"/>
        <w:ind w:left="567" w:hanging="283"/>
        <w:contextualSpacing w:val="0"/>
        <w:jc w:val="both"/>
        <w:rPr>
          <w:b/>
        </w:rPr>
      </w:pPr>
      <w:r w:rsidRPr="0035457D">
        <w:rPr>
          <w:b/>
        </w:rPr>
        <w:t>Roles de los actores.</w:t>
      </w:r>
    </w:p>
    <w:p w:rsidR="004B1DC7" w:rsidRPr="0035457D" w:rsidRDefault="004B1DC7" w:rsidP="008877F7">
      <w:pPr>
        <w:pStyle w:val="Prrafodelista"/>
        <w:numPr>
          <w:ilvl w:val="0"/>
          <w:numId w:val="6"/>
        </w:numPr>
        <w:spacing w:after="120" w:line="228" w:lineRule="auto"/>
        <w:ind w:left="851" w:hanging="284"/>
        <w:contextualSpacing w:val="0"/>
        <w:jc w:val="both"/>
      </w:pPr>
      <w:r w:rsidRPr="0035457D">
        <w:t>Es importante hacer un análisis del rol que deben cumplir en la Fundación y el Colegio los diferentes actores: miembros de FESA, miembros del Directorio, Comités, Director y su equipo, docentes, personal administrativo, alumnos y padres de familia.</w:t>
      </w:r>
    </w:p>
    <w:p w:rsidR="004B1DC7" w:rsidRPr="0035457D" w:rsidRDefault="004B1DC7" w:rsidP="008877F7">
      <w:pPr>
        <w:pStyle w:val="Prrafodelista"/>
        <w:spacing w:after="120" w:line="228" w:lineRule="auto"/>
        <w:ind w:left="851"/>
        <w:contextualSpacing w:val="0"/>
        <w:jc w:val="both"/>
      </w:pPr>
      <w:r w:rsidRPr="0035457D">
        <w:t>Así mismo se debe evaluar</w:t>
      </w:r>
      <w:r w:rsidR="004D494C" w:rsidRPr="0035457D">
        <w:t xml:space="preserve"> regularmente las </w:t>
      </w:r>
      <w:r w:rsidR="002A6CFA" w:rsidRPr="0035457D">
        <w:t>atribuciones</w:t>
      </w:r>
      <w:r w:rsidR="004D494C" w:rsidRPr="0035457D">
        <w:t xml:space="preserve"> y su cumplimiento</w:t>
      </w:r>
      <w:r w:rsidR="002A6CFA" w:rsidRPr="0035457D">
        <w:t xml:space="preserve"> del </w:t>
      </w:r>
      <w:r w:rsidRPr="0035457D">
        <w:t xml:space="preserve">Directorio, el </w:t>
      </w:r>
      <w:r w:rsidR="002A6CFA" w:rsidRPr="0035457D">
        <w:t>Director Ejecutivo y el Director del Colegio</w:t>
      </w:r>
      <w:r w:rsidR="004D494C" w:rsidRPr="0035457D">
        <w:t>.</w:t>
      </w:r>
    </w:p>
    <w:p w:rsidR="008665F7" w:rsidRPr="0035457D" w:rsidRDefault="008665F7" w:rsidP="008877F7">
      <w:pPr>
        <w:pStyle w:val="Prrafodelista"/>
        <w:numPr>
          <w:ilvl w:val="1"/>
          <w:numId w:val="13"/>
        </w:numPr>
        <w:spacing w:after="120" w:line="228" w:lineRule="auto"/>
        <w:ind w:left="567" w:hanging="283"/>
        <w:contextualSpacing w:val="0"/>
        <w:jc w:val="both"/>
        <w:rPr>
          <w:b/>
        </w:rPr>
      </w:pPr>
      <w:r w:rsidRPr="0035457D">
        <w:rPr>
          <w:b/>
        </w:rPr>
        <w:t>Miembros del Directorio.</w:t>
      </w:r>
    </w:p>
    <w:p w:rsidR="008665F7" w:rsidRPr="0035457D" w:rsidRDefault="008665F7" w:rsidP="008877F7">
      <w:pPr>
        <w:pStyle w:val="Prrafodelista"/>
        <w:numPr>
          <w:ilvl w:val="0"/>
          <w:numId w:val="6"/>
        </w:numPr>
        <w:spacing w:after="120" w:line="228" w:lineRule="auto"/>
        <w:ind w:left="851" w:hanging="284"/>
        <w:contextualSpacing w:val="0"/>
        <w:jc w:val="both"/>
      </w:pPr>
      <w:r w:rsidRPr="0035457D">
        <w:t>En algún momento se deberá analizar el perfil de los miembros del Directorio</w:t>
      </w:r>
      <w:r w:rsidRPr="0035457D">
        <w:rPr>
          <w:rStyle w:val="Refdenotaalpie"/>
        </w:rPr>
        <w:footnoteReference w:id="4"/>
      </w:r>
      <w:r w:rsidRPr="0035457D">
        <w:t xml:space="preserve">. Se debe contar con procedimientos sobre los procesos de elección de miembros del Directorio, que incluya las formas de propuestas de los candidatos. </w:t>
      </w:r>
    </w:p>
    <w:p w:rsidR="008665F7" w:rsidRPr="0035457D" w:rsidRDefault="00291FF9" w:rsidP="008877F7">
      <w:pPr>
        <w:pStyle w:val="Prrafodelista"/>
        <w:numPr>
          <w:ilvl w:val="1"/>
          <w:numId w:val="13"/>
        </w:numPr>
        <w:spacing w:after="120" w:line="228" w:lineRule="auto"/>
        <w:ind w:left="567" w:hanging="283"/>
        <w:contextualSpacing w:val="0"/>
        <w:jc w:val="both"/>
        <w:rPr>
          <w:b/>
        </w:rPr>
      </w:pPr>
      <w:r w:rsidRPr="0035457D">
        <w:rPr>
          <w:b/>
        </w:rPr>
        <w:t>D</w:t>
      </w:r>
      <w:r w:rsidR="008665F7" w:rsidRPr="0035457D">
        <w:rPr>
          <w:b/>
        </w:rPr>
        <w:t>ocentes.</w:t>
      </w:r>
    </w:p>
    <w:p w:rsidR="00291FF9" w:rsidRPr="0035457D" w:rsidRDefault="00291FF9" w:rsidP="008877F7">
      <w:pPr>
        <w:pStyle w:val="Prrafodelista"/>
        <w:numPr>
          <w:ilvl w:val="0"/>
          <w:numId w:val="6"/>
        </w:numPr>
        <w:spacing w:after="120" w:line="228" w:lineRule="auto"/>
        <w:ind w:left="851" w:hanging="284"/>
        <w:contextualSpacing w:val="0"/>
        <w:jc w:val="both"/>
      </w:pPr>
      <w:r w:rsidRPr="0035457D">
        <w:t>Un factor central del Colegio en su proyecci</w:t>
      </w:r>
      <w:r w:rsidR="004D494C" w:rsidRPr="0035457D">
        <w:t xml:space="preserve">ón </w:t>
      </w:r>
      <w:r w:rsidRPr="0035457D">
        <w:t xml:space="preserve">como colegio piloto, es la </w:t>
      </w:r>
      <w:r w:rsidRPr="0035457D">
        <w:rPr>
          <w:b/>
        </w:rPr>
        <w:t>calidad y compromiso de los docentes</w:t>
      </w:r>
      <w:r w:rsidRPr="0035457D">
        <w:t>, quienes deben merecer una atención particular de la Fundación.</w:t>
      </w:r>
    </w:p>
    <w:p w:rsidR="008665F7" w:rsidRPr="0035457D" w:rsidRDefault="008665F7" w:rsidP="008877F7">
      <w:pPr>
        <w:pStyle w:val="Prrafodelista"/>
        <w:numPr>
          <w:ilvl w:val="0"/>
          <w:numId w:val="6"/>
        </w:numPr>
        <w:spacing w:after="120" w:line="228" w:lineRule="auto"/>
        <w:ind w:left="851" w:hanging="284"/>
        <w:contextualSpacing w:val="0"/>
        <w:jc w:val="both"/>
      </w:pPr>
      <w:r w:rsidRPr="0035457D">
        <w:t xml:space="preserve">Por un lado, existe la idea de recuperar la experiencia y valores de los Padres Agustinos, fundadores del Colegio, </w:t>
      </w:r>
      <w:r w:rsidR="00291FF9" w:rsidRPr="0035457D">
        <w:t>que cumplieron un importante ro</w:t>
      </w:r>
      <w:r w:rsidR="004D494C" w:rsidRPr="0035457D">
        <w:t>l</w:t>
      </w:r>
      <w:r w:rsidR="00291FF9" w:rsidRPr="0035457D">
        <w:t xml:space="preserve"> de decentes, </w:t>
      </w:r>
      <w:r w:rsidR="004D494C" w:rsidRPr="0035457D">
        <w:t xml:space="preserve">pero por otro, </w:t>
      </w:r>
      <w:r w:rsidRPr="0035457D">
        <w:t>está claro que no será posible replicar la experiencia de los padres agustino, quienes se dedicaron su vida al Colegio como su trabajo prioritario. Su compromiso y valores fue una de sus principales características.</w:t>
      </w:r>
    </w:p>
    <w:p w:rsidR="008665F7" w:rsidRPr="0035457D" w:rsidRDefault="004D494C" w:rsidP="008877F7">
      <w:pPr>
        <w:pStyle w:val="Prrafodelista"/>
        <w:numPr>
          <w:ilvl w:val="0"/>
          <w:numId w:val="6"/>
        </w:numPr>
        <w:spacing w:after="120" w:line="228" w:lineRule="auto"/>
        <w:ind w:left="851" w:hanging="284"/>
        <w:contextualSpacing w:val="0"/>
        <w:jc w:val="both"/>
      </w:pPr>
      <w:r w:rsidRPr="0035457D">
        <w:t>S</w:t>
      </w:r>
      <w:r w:rsidR="008665F7" w:rsidRPr="0035457D">
        <w:t>e ha podido identificar la poca atención que han dado los Directorios a los docentes. Un análisis de las memorias presentadas a las Asambleas</w:t>
      </w:r>
      <w:r w:rsidRPr="0035457D">
        <w:t xml:space="preserve"> y </w:t>
      </w:r>
      <w:r w:rsidR="008665F7" w:rsidRPr="0035457D">
        <w:t>los presupuestos asignados a programas de fortalecimiento docente muestra lo anterior.</w:t>
      </w:r>
      <w:r w:rsidRPr="0035457D">
        <w:rPr>
          <w:rStyle w:val="Refdenotaalpie"/>
        </w:rPr>
        <w:footnoteReference w:id="5"/>
      </w:r>
    </w:p>
    <w:p w:rsidR="004D494C" w:rsidRPr="0035457D" w:rsidRDefault="008665F7" w:rsidP="008877F7">
      <w:pPr>
        <w:pStyle w:val="Prrafodelista"/>
        <w:numPr>
          <w:ilvl w:val="0"/>
          <w:numId w:val="6"/>
        </w:numPr>
        <w:spacing w:after="120" w:line="228" w:lineRule="auto"/>
        <w:ind w:left="851" w:hanging="284"/>
        <w:contextualSpacing w:val="0"/>
        <w:jc w:val="both"/>
      </w:pPr>
      <w:r w:rsidRPr="0035457D">
        <w:t>Una propuesta en gestación consiste en promover la conformación de un</w:t>
      </w:r>
      <w:r w:rsidRPr="0035457D">
        <w:rPr>
          <w:b/>
        </w:rPr>
        <w:t xml:space="preserve"> Núcleo de Docentes</w:t>
      </w:r>
      <w:r w:rsidRPr="0035457D">
        <w:t xml:space="preserve"> que pueda cumplir un rol impulsor de su labor</w:t>
      </w:r>
      <w:r w:rsidR="004D494C" w:rsidRPr="0035457D">
        <w:t>, lo que s</w:t>
      </w:r>
      <w:r w:rsidRPr="0035457D">
        <w:t xml:space="preserve">ignifica: sistematizar experiencias </w:t>
      </w:r>
      <w:r w:rsidR="005717D0" w:rsidRPr="0035457D">
        <w:t>–</w:t>
      </w:r>
      <w:r w:rsidRPr="0035457D">
        <w:t xml:space="preserve"> propias</w:t>
      </w:r>
      <w:r w:rsidR="005717D0" w:rsidRPr="0035457D">
        <w:t>.</w:t>
      </w:r>
      <w:r w:rsidR="004D494C" w:rsidRPr="0035457D">
        <w:t xml:space="preserve"> </w:t>
      </w:r>
    </w:p>
    <w:p w:rsidR="008665F7" w:rsidRPr="0035457D" w:rsidRDefault="008665F7" w:rsidP="008877F7">
      <w:pPr>
        <w:pStyle w:val="Prrafodelista"/>
        <w:spacing w:after="120" w:line="228" w:lineRule="auto"/>
        <w:ind w:left="851"/>
        <w:contextualSpacing w:val="0"/>
        <w:jc w:val="both"/>
      </w:pPr>
      <w:r w:rsidRPr="0035457D">
        <w:t xml:space="preserve">Para formar un </w:t>
      </w:r>
      <w:r w:rsidRPr="0035457D">
        <w:rPr>
          <w:b/>
        </w:rPr>
        <w:t>Núcleo de Docentes</w:t>
      </w:r>
      <w:r w:rsidRPr="0035457D">
        <w:t xml:space="preserve"> el Directorio deberá asumir políticas bien definidas, que incluyan objetivos claros, recursos económicos suficientes y mecanismos de evaluación de resultados y efectos precisos.</w:t>
      </w:r>
    </w:p>
    <w:p w:rsidR="004D494C" w:rsidRPr="0035457D" w:rsidRDefault="004D494C" w:rsidP="008877F7">
      <w:pPr>
        <w:pStyle w:val="Prrafodelista"/>
        <w:spacing w:after="120" w:line="228" w:lineRule="auto"/>
        <w:ind w:left="851"/>
        <w:contextualSpacing w:val="0"/>
        <w:jc w:val="both"/>
      </w:pPr>
    </w:p>
    <w:p w:rsidR="00E86534" w:rsidRPr="0035457D" w:rsidRDefault="00E86534" w:rsidP="008877F7">
      <w:pPr>
        <w:pStyle w:val="Prrafodelista"/>
        <w:numPr>
          <w:ilvl w:val="1"/>
          <w:numId w:val="13"/>
        </w:numPr>
        <w:spacing w:after="120" w:line="228" w:lineRule="auto"/>
        <w:ind w:left="567" w:hanging="283"/>
        <w:contextualSpacing w:val="0"/>
        <w:jc w:val="both"/>
        <w:rPr>
          <w:b/>
        </w:rPr>
      </w:pPr>
      <w:r w:rsidRPr="0035457D">
        <w:rPr>
          <w:b/>
        </w:rPr>
        <w:t>Relaciones con el Ministerio de Educación</w:t>
      </w:r>
      <w:r w:rsidR="004D494C" w:rsidRPr="0035457D">
        <w:rPr>
          <w:b/>
        </w:rPr>
        <w:t>.</w:t>
      </w:r>
    </w:p>
    <w:p w:rsidR="008877F7" w:rsidRDefault="00E86534" w:rsidP="008877F7">
      <w:pPr>
        <w:pStyle w:val="Prrafodelista"/>
        <w:numPr>
          <w:ilvl w:val="0"/>
          <w:numId w:val="1"/>
        </w:numPr>
        <w:spacing w:after="120" w:line="228" w:lineRule="auto"/>
        <w:ind w:left="993" w:hanging="284"/>
        <w:contextualSpacing w:val="0"/>
        <w:jc w:val="both"/>
        <w:rPr>
          <w:b/>
        </w:rPr>
      </w:pPr>
      <w:r w:rsidRPr="0035457D">
        <w:t xml:space="preserve">Para cumplir un rol relevante a nivel departamental y nacional, se deberá recuperar el </w:t>
      </w:r>
      <w:r w:rsidRPr="0035457D">
        <w:rPr>
          <w:b/>
        </w:rPr>
        <w:t xml:space="preserve">carácter piloto del Colegio.  </w:t>
      </w:r>
    </w:p>
    <w:p w:rsidR="008877F7" w:rsidRDefault="008877F7" w:rsidP="008877F7"/>
    <w:p w:rsidR="004071F8" w:rsidRPr="008877F7" w:rsidRDefault="008877F7" w:rsidP="008877F7">
      <w:pPr>
        <w:tabs>
          <w:tab w:val="left" w:pos="3918"/>
        </w:tabs>
      </w:pPr>
      <w:r>
        <w:tab/>
      </w:r>
    </w:p>
    <w:sectPr w:rsidR="004071F8" w:rsidRPr="008877F7" w:rsidSect="0035457D">
      <w:footerReference w:type="default" r:id="rId8"/>
      <w:pgSz w:w="12240" w:h="15840" w:code="1"/>
      <w:pgMar w:top="993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17BA" w:rsidRDefault="00E017BA" w:rsidP="00155F61">
      <w:pPr>
        <w:spacing w:after="0" w:line="240" w:lineRule="auto"/>
      </w:pPr>
      <w:r>
        <w:separator/>
      </w:r>
    </w:p>
  </w:endnote>
  <w:endnote w:type="continuationSeparator" w:id="1">
    <w:p w:rsidR="00E017BA" w:rsidRDefault="00E017BA" w:rsidP="00155F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40871936"/>
      <w:docPartObj>
        <w:docPartGallery w:val="Page Numbers (Bottom of Page)"/>
        <w:docPartUnique/>
      </w:docPartObj>
    </w:sdtPr>
    <w:sdtContent>
      <w:sdt>
        <w:sdtPr>
          <w:id w:val="-1440871935"/>
          <w:docPartObj>
            <w:docPartGallery w:val="Page Numbers (Top of Page)"/>
            <w:docPartUnique/>
          </w:docPartObj>
        </w:sdtPr>
        <w:sdtContent>
          <w:p w:rsidR="004D494C" w:rsidRDefault="004D494C">
            <w:pPr>
              <w:pStyle w:val="Piedepgina"/>
              <w:jc w:val="center"/>
            </w:pPr>
          </w:p>
          <w:p w:rsidR="00155F61" w:rsidRDefault="00155F61">
            <w:pPr>
              <w:pStyle w:val="Piedepgina"/>
              <w:jc w:val="center"/>
            </w:pPr>
            <w:r>
              <w:t xml:space="preserve">Página </w:t>
            </w:r>
            <w:r w:rsidR="003A103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3A103A">
              <w:rPr>
                <w:b/>
                <w:sz w:val="24"/>
                <w:szCs w:val="24"/>
              </w:rPr>
              <w:fldChar w:fldCharType="separate"/>
            </w:r>
            <w:r w:rsidR="00B0527D">
              <w:rPr>
                <w:b/>
                <w:noProof/>
              </w:rPr>
              <w:t>1</w:t>
            </w:r>
            <w:r w:rsidR="003A103A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3A103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3A103A">
              <w:rPr>
                <w:b/>
                <w:sz w:val="24"/>
                <w:szCs w:val="24"/>
              </w:rPr>
              <w:fldChar w:fldCharType="separate"/>
            </w:r>
            <w:r w:rsidR="00B0527D">
              <w:rPr>
                <w:b/>
                <w:noProof/>
              </w:rPr>
              <w:t>2</w:t>
            </w:r>
            <w:r w:rsidR="003A103A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55F61" w:rsidRDefault="00155F6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17BA" w:rsidRDefault="00E017BA" w:rsidP="00155F61">
      <w:pPr>
        <w:spacing w:after="0" w:line="240" w:lineRule="auto"/>
      </w:pPr>
      <w:r>
        <w:separator/>
      </w:r>
    </w:p>
  </w:footnote>
  <w:footnote w:type="continuationSeparator" w:id="1">
    <w:p w:rsidR="00E017BA" w:rsidRDefault="00E017BA" w:rsidP="00155F61">
      <w:pPr>
        <w:spacing w:after="0" w:line="240" w:lineRule="auto"/>
      </w:pPr>
      <w:r>
        <w:continuationSeparator/>
      </w:r>
    </w:p>
  </w:footnote>
  <w:footnote w:id="2">
    <w:p w:rsidR="00CB1EBA" w:rsidRPr="00CB1EBA" w:rsidRDefault="00CB1EBA" w:rsidP="00D214C4">
      <w:pPr>
        <w:shd w:val="clear" w:color="auto" w:fill="FFFFFF"/>
        <w:spacing w:after="0" w:line="240" w:lineRule="auto"/>
        <w:jc w:val="both"/>
        <w:rPr>
          <w:sz w:val="20"/>
          <w:szCs w:val="20"/>
        </w:rPr>
      </w:pPr>
      <w:r w:rsidRPr="00CB1EBA">
        <w:rPr>
          <w:rStyle w:val="Refdenotaalpie"/>
          <w:sz w:val="20"/>
          <w:szCs w:val="20"/>
        </w:rPr>
        <w:footnoteRef/>
      </w:r>
      <w:r w:rsidRPr="00CB1EBA">
        <w:rPr>
          <w:sz w:val="20"/>
          <w:szCs w:val="20"/>
        </w:rPr>
        <w:t xml:space="preserve"> </w:t>
      </w:r>
      <w:r w:rsidR="00141F8B" w:rsidRPr="00CB1EBA">
        <w:rPr>
          <w:rFonts w:eastAsia="Times New Roman" w:cstheme="minorHAnsi"/>
          <w:bCs/>
          <w:sz w:val="20"/>
          <w:szCs w:val="20"/>
          <w:lang w:eastAsia="es-BO"/>
        </w:rPr>
        <w:t>Artículo</w:t>
      </w:r>
      <w:r w:rsidRPr="00CB1EBA">
        <w:rPr>
          <w:rFonts w:eastAsia="Times New Roman" w:cstheme="minorHAnsi"/>
          <w:bCs/>
          <w:sz w:val="20"/>
          <w:szCs w:val="20"/>
          <w:lang w:eastAsia="es-BO"/>
        </w:rPr>
        <w:t xml:space="preserve"> 44 (comisiones específicas).</w:t>
      </w:r>
      <w:r w:rsidRPr="00CB1EBA">
        <w:rPr>
          <w:rFonts w:eastAsia="Times New Roman" w:cstheme="minorHAnsi"/>
          <w:sz w:val="20"/>
          <w:szCs w:val="20"/>
          <w:lang w:eastAsia="es-BO"/>
        </w:rPr>
        <w:t> </w:t>
      </w:r>
    </w:p>
  </w:footnote>
  <w:footnote w:id="3">
    <w:p w:rsidR="002E5DE2" w:rsidRPr="00322100" w:rsidRDefault="002E5DE2" w:rsidP="002E5DE2">
      <w:pPr>
        <w:pStyle w:val="Textonotapie"/>
      </w:pPr>
      <w:r>
        <w:rPr>
          <w:rStyle w:val="Refdenotaalpie"/>
        </w:rPr>
        <w:footnoteRef/>
      </w:r>
      <w:r>
        <w:t xml:space="preserve"> Se recomienda </w:t>
      </w:r>
      <w:r w:rsidRPr="00322100">
        <w:t>recuperar las propuestas elaboradas por un equipo de trabajo conformado por Lucho Arteaga y Raúl Rico hace algún tiempo sobre una visión de futuro del Colegio.</w:t>
      </w:r>
    </w:p>
  </w:footnote>
  <w:footnote w:id="4">
    <w:p w:rsidR="008665F7" w:rsidRPr="00506142" w:rsidRDefault="008665F7" w:rsidP="008665F7">
      <w:pPr>
        <w:pStyle w:val="Textonotapie"/>
        <w:jc w:val="both"/>
      </w:pPr>
      <w:r>
        <w:rPr>
          <w:rStyle w:val="Refdenotaalpie"/>
        </w:rPr>
        <w:footnoteRef/>
      </w:r>
      <w:r>
        <w:t xml:space="preserve"> De esta manera aclarar la participación de Directores que son a su vez, padres de familia de alumnos del Colegio.</w:t>
      </w:r>
    </w:p>
  </w:footnote>
  <w:footnote w:id="5">
    <w:p w:rsidR="004D494C" w:rsidRDefault="004D494C" w:rsidP="004D494C">
      <w:pPr>
        <w:spacing w:after="120" w:line="240" w:lineRule="auto"/>
        <w:jc w:val="both"/>
      </w:pPr>
      <w:r w:rsidRPr="0035457D">
        <w:rPr>
          <w:rStyle w:val="Refdenotaalpie"/>
        </w:rPr>
        <w:footnoteRef/>
      </w:r>
      <w:r w:rsidRPr="0035457D">
        <w:t xml:space="preserve"> Se debe hacer notar también que en los actos públicos, la Fundación no ha asignado ningún lugar a los docentes y el rol del Director del Colegio ha sido secundario.</w:t>
      </w:r>
    </w:p>
    <w:p w:rsidR="004D494C" w:rsidRPr="004D494C" w:rsidRDefault="004D494C">
      <w:pPr>
        <w:pStyle w:val="Textonotapie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D3476"/>
    <w:multiLevelType w:val="hybridMultilevel"/>
    <w:tmpl w:val="9B3CB8FC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EC543A0"/>
    <w:multiLevelType w:val="hybridMultilevel"/>
    <w:tmpl w:val="0946FE1E"/>
    <w:lvl w:ilvl="0" w:tplc="0C0A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3D258BD"/>
    <w:multiLevelType w:val="hybridMultilevel"/>
    <w:tmpl w:val="29B09F5C"/>
    <w:lvl w:ilvl="0" w:tplc="0C0A0001">
      <w:start w:val="1"/>
      <w:numFmt w:val="bullet"/>
      <w:lvlText w:val=""/>
      <w:lvlJc w:val="left"/>
      <w:pPr>
        <w:ind w:left="17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14" w:hanging="360"/>
      </w:pPr>
      <w:rPr>
        <w:rFonts w:ascii="Wingdings" w:hAnsi="Wingdings" w:hint="default"/>
      </w:rPr>
    </w:lvl>
  </w:abstractNum>
  <w:abstractNum w:abstractNumId="3">
    <w:nsid w:val="2F91015A"/>
    <w:multiLevelType w:val="hybridMultilevel"/>
    <w:tmpl w:val="03F887E6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6B50657"/>
    <w:multiLevelType w:val="hybridMultilevel"/>
    <w:tmpl w:val="423ED6C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9710C8B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875893"/>
    <w:multiLevelType w:val="hybridMultilevel"/>
    <w:tmpl w:val="72DAB654"/>
    <w:lvl w:ilvl="0" w:tplc="0C0A0003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40F81F53"/>
    <w:multiLevelType w:val="hybridMultilevel"/>
    <w:tmpl w:val="CB2870F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95438C"/>
    <w:multiLevelType w:val="hybridMultilevel"/>
    <w:tmpl w:val="490EEF42"/>
    <w:lvl w:ilvl="0" w:tplc="400ED7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D36BD9"/>
    <w:multiLevelType w:val="hybridMultilevel"/>
    <w:tmpl w:val="36769D8C"/>
    <w:lvl w:ilvl="0" w:tplc="0C0A0011">
      <w:start w:val="1"/>
      <w:numFmt w:val="decimal"/>
      <w:lvlText w:val="%1)"/>
      <w:lvlJc w:val="left"/>
      <w:pPr>
        <w:ind w:left="1146" w:hanging="360"/>
      </w:p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63561C25"/>
    <w:multiLevelType w:val="hybridMultilevel"/>
    <w:tmpl w:val="12F6B3F0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8B5742"/>
    <w:multiLevelType w:val="hybridMultilevel"/>
    <w:tmpl w:val="A5FEA198"/>
    <w:lvl w:ilvl="0" w:tplc="0C0A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7A4A298A"/>
    <w:multiLevelType w:val="hybridMultilevel"/>
    <w:tmpl w:val="ABBA71C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3D44BC"/>
    <w:multiLevelType w:val="hybridMultilevel"/>
    <w:tmpl w:val="C3D2EABA"/>
    <w:lvl w:ilvl="0" w:tplc="0C0A0017">
      <w:start w:val="1"/>
      <w:numFmt w:val="lowerLetter"/>
      <w:lvlText w:val="%1)"/>
      <w:lvlJc w:val="left"/>
      <w:pPr>
        <w:ind w:left="1146" w:hanging="360"/>
      </w:pPr>
    </w:lvl>
    <w:lvl w:ilvl="1" w:tplc="0C0A0017">
      <w:start w:val="1"/>
      <w:numFmt w:val="lowerLetter"/>
      <w:lvlText w:val="%2)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0"/>
  </w:num>
  <w:num w:numId="2">
    <w:abstractNumId w:val="8"/>
  </w:num>
  <w:num w:numId="3">
    <w:abstractNumId w:val="11"/>
  </w:num>
  <w:num w:numId="4">
    <w:abstractNumId w:val="6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3"/>
  </w:num>
  <w:num w:numId="11">
    <w:abstractNumId w:val="4"/>
  </w:num>
  <w:num w:numId="12">
    <w:abstractNumId w:val="5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5F61"/>
    <w:rsid w:val="000002F9"/>
    <w:rsid w:val="00000DCD"/>
    <w:rsid w:val="000106CA"/>
    <w:rsid w:val="00011E89"/>
    <w:rsid w:val="00017338"/>
    <w:rsid w:val="0002016D"/>
    <w:rsid w:val="0002389A"/>
    <w:rsid w:val="000321F1"/>
    <w:rsid w:val="000418C6"/>
    <w:rsid w:val="0005199C"/>
    <w:rsid w:val="00053C13"/>
    <w:rsid w:val="00055EF2"/>
    <w:rsid w:val="00070656"/>
    <w:rsid w:val="00077445"/>
    <w:rsid w:val="00082AC3"/>
    <w:rsid w:val="0008394B"/>
    <w:rsid w:val="00084700"/>
    <w:rsid w:val="00087C09"/>
    <w:rsid w:val="00097B66"/>
    <w:rsid w:val="000A7C70"/>
    <w:rsid w:val="000B1322"/>
    <w:rsid w:val="000B2382"/>
    <w:rsid w:val="000B2A60"/>
    <w:rsid w:val="000B7A0A"/>
    <w:rsid w:val="000C4D44"/>
    <w:rsid w:val="000C504E"/>
    <w:rsid w:val="000C5110"/>
    <w:rsid w:val="000D4313"/>
    <w:rsid w:val="000D62B6"/>
    <w:rsid w:val="000E00D8"/>
    <w:rsid w:val="000E1927"/>
    <w:rsid w:val="000E2951"/>
    <w:rsid w:val="000E4367"/>
    <w:rsid w:val="000F4FC9"/>
    <w:rsid w:val="000F6C4D"/>
    <w:rsid w:val="0010263D"/>
    <w:rsid w:val="00103DEF"/>
    <w:rsid w:val="00113C66"/>
    <w:rsid w:val="001179E7"/>
    <w:rsid w:val="0012135D"/>
    <w:rsid w:val="001223CA"/>
    <w:rsid w:val="00124D33"/>
    <w:rsid w:val="00125B73"/>
    <w:rsid w:val="00130206"/>
    <w:rsid w:val="00135F11"/>
    <w:rsid w:val="00137A32"/>
    <w:rsid w:val="00141F8B"/>
    <w:rsid w:val="0014288B"/>
    <w:rsid w:val="001440BF"/>
    <w:rsid w:val="001443B6"/>
    <w:rsid w:val="001460DD"/>
    <w:rsid w:val="00146C67"/>
    <w:rsid w:val="00146D75"/>
    <w:rsid w:val="001470CA"/>
    <w:rsid w:val="00151C6A"/>
    <w:rsid w:val="00155F61"/>
    <w:rsid w:val="00162E69"/>
    <w:rsid w:val="001641AD"/>
    <w:rsid w:val="00165008"/>
    <w:rsid w:val="001741A0"/>
    <w:rsid w:val="0017665E"/>
    <w:rsid w:val="001769DD"/>
    <w:rsid w:val="00180821"/>
    <w:rsid w:val="00184422"/>
    <w:rsid w:val="00192C2B"/>
    <w:rsid w:val="001976DC"/>
    <w:rsid w:val="001B291F"/>
    <w:rsid w:val="001B3224"/>
    <w:rsid w:val="001B3878"/>
    <w:rsid w:val="001B59DE"/>
    <w:rsid w:val="001C55C4"/>
    <w:rsid w:val="001C6A4E"/>
    <w:rsid w:val="001C77D1"/>
    <w:rsid w:val="001C7C3F"/>
    <w:rsid w:val="001D16AA"/>
    <w:rsid w:val="001D6726"/>
    <w:rsid w:val="001D711F"/>
    <w:rsid w:val="001E1147"/>
    <w:rsid w:val="001E66A5"/>
    <w:rsid w:val="001F001D"/>
    <w:rsid w:val="001F0A8B"/>
    <w:rsid w:val="001F3302"/>
    <w:rsid w:val="00205919"/>
    <w:rsid w:val="00207B7D"/>
    <w:rsid w:val="00211A5E"/>
    <w:rsid w:val="00215542"/>
    <w:rsid w:val="00221C70"/>
    <w:rsid w:val="002267AB"/>
    <w:rsid w:val="00233C0B"/>
    <w:rsid w:val="00236F45"/>
    <w:rsid w:val="002407D1"/>
    <w:rsid w:val="002439B6"/>
    <w:rsid w:val="00244775"/>
    <w:rsid w:val="00246B5A"/>
    <w:rsid w:val="00247E78"/>
    <w:rsid w:val="00263EE1"/>
    <w:rsid w:val="00277F63"/>
    <w:rsid w:val="00280339"/>
    <w:rsid w:val="0028294C"/>
    <w:rsid w:val="002847C6"/>
    <w:rsid w:val="00291FF9"/>
    <w:rsid w:val="002A393A"/>
    <w:rsid w:val="002A5279"/>
    <w:rsid w:val="002A6A0A"/>
    <w:rsid w:val="002A6CFA"/>
    <w:rsid w:val="002C2AD1"/>
    <w:rsid w:val="002C633A"/>
    <w:rsid w:val="002E1A64"/>
    <w:rsid w:val="002E55D9"/>
    <w:rsid w:val="002E5DE2"/>
    <w:rsid w:val="002E701F"/>
    <w:rsid w:val="002F5780"/>
    <w:rsid w:val="002F5EED"/>
    <w:rsid w:val="002F6F7F"/>
    <w:rsid w:val="003019FA"/>
    <w:rsid w:val="00315003"/>
    <w:rsid w:val="00316F0E"/>
    <w:rsid w:val="00317D2A"/>
    <w:rsid w:val="00322100"/>
    <w:rsid w:val="00322FD7"/>
    <w:rsid w:val="00324677"/>
    <w:rsid w:val="00332489"/>
    <w:rsid w:val="003328A5"/>
    <w:rsid w:val="0033401A"/>
    <w:rsid w:val="00334959"/>
    <w:rsid w:val="00336EA4"/>
    <w:rsid w:val="0035204D"/>
    <w:rsid w:val="0035457D"/>
    <w:rsid w:val="00356817"/>
    <w:rsid w:val="00357659"/>
    <w:rsid w:val="003610AC"/>
    <w:rsid w:val="00361943"/>
    <w:rsid w:val="00361DCB"/>
    <w:rsid w:val="003630B6"/>
    <w:rsid w:val="00365C06"/>
    <w:rsid w:val="00371784"/>
    <w:rsid w:val="00373B7D"/>
    <w:rsid w:val="0037476C"/>
    <w:rsid w:val="003762F1"/>
    <w:rsid w:val="00381489"/>
    <w:rsid w:val="00383422"/>
    <w:rsid w:val="00397AA3"/>
    <w:rsid w:val="003A0B29"/>
    <w:rsid w:val="003A103A"/>
    <w:rsid w:val="003A166B"/>
    <w:rsid w:val="003A35A8"/>
    <w:rsid w:val="003B3DEB"/>
    <w:rsid w:val="003C5F65"/>
    <w:rsid w:val="003D5B20"/>
    <w:rsid w:val="003D679D"/>
    <w:rsid w:val="003D6BCF"/>
    <w:rsid w:val="003E03C8"/>
    <w:rsid w:val="003E6E1F"/>
    <w:rsid w:val="0040572C"/>
    <w:rsid w:val="004071F8"/>
    <w:rsid w:val="00410E0D"/>
    <w:rsid w:val="004154D2"/>
    <w:rsid w:val="00416679"/>
    <w:rsid w:val="00416B0F"/>
    <w:rsid w:val="00422D0F"/>
    <w:rsid w:val="004250DB"/>
    <w:rsid w:val="00446956"/>
    <w:rsid w:val="004573A9"/>
    <w:rsid w:val="00467B6D"/>
    <w:rsid w:val="00477726"/>
    <w:rsid w:val="00480859"/>
    <w:rsid w:val="004902EE"/>
    <w:rsid w:val="004906A9"/>
    <w:rsid w:val="00492023"/>
    <w:rsid w:val="00493723"/>
    <w:rsid w:val="004A5EE5"/>
    <w:rsid w:val="004A6FA1"/>
    <w:rsid w:val="004B00E5"/>
    <w:rsid w:val="004B1DC7"/>
    <w:rsid w:val="004C1948"/>
    <w:rsid w:val="004C1969"/>
    <w:rsid w:val="004C2C45"/>
    <w:rsid w:val="004D2BA8"/>
    <w:rsid w:val="004D494C"/>
    <w:rsid w:val="004D744E"/>
    <w:rsid w:val="004E2B0A"/>
    <w:rsid w:val="004E2D84"/>
    <w:rsid w:val="004E5684"/>
    <w:rsid w:val="004F4081"/>
    <w:rsid w:val="00503505"/>
    <w:rsid w:val="005110E1"/>
    <w:rsid w:val="00513972"/>
    <w:rsid w:val="005156B4"/>
    <w:rsid w:val="005223D7"/>
    <w:rsid w:val="00523249"/>
    <w:rsid w:val="00523BAC"/>
    <w:rsid w:val="00533335"/>
    <w:rsid w:val="005348BB"/>
    <w:rsid w:val="00536015"/>
    <w:rsid w:val="00537CC5"/>
    <w:rsid w:val="00537D83"/>
    <w:rsid w:val="00542EA1"/>
    <w:rsid w:val="005628B9"/>
    <w:rsid w:val="00565A3B"/>
    <w:rsid w:val="005717D0"/>
    <w:rsid w:val="005726F6"/>
    <w:rsid w:val="005749E8"/>
    <w:rsid w:val="00586517"/>
    <w:rsid w:val="00591FC4"/>
    <w:rsid w:val="00592435"/>
    <w:rsid w:val="0059771C"/>
    <w:rsid w:val="005A201B"/>
    <w:rsid w:val="005A2070"/>
    <w:rsid w:val="005A299B"/>
    <w:rsid w:val="005A5DA1"/>
    <w:rsid w:val="005A74AD"/>
    <w:rsid w:val="005C1B6C"/>
    <w:rsid w:val="005C57EA"/>
    <w:rsid w:val="005C65B3"/>
    <w:rsid w:val="005D5B41"/>
    <w:rsid w:val="005E10F9"/>
    <w:rsid w:val="005E7BE4"/>
    <w:rsid w:val="005E7EBF"/>
    <w:rsid w:val="00601688"/>
    <w:rsid w:val="00602DA6"/>
    <w:rsid w:val="0060710C"/>
    <w:rsid w:val="00607431"/>
    <w:rsid w:val="006134A2"/>
    <w:rsid w:val="0061448D"/>
    <w:rsid w:val="00617CE1"/>
    <w:rsid w:val="00631114"/>
    <w:rsid w:val="00633E13"/>
    <w:rsid w:val="00634714"/>
    <w:rsid w:val="00657D39"/>
    <w:rsid w:val="006608CE"/>
    <w:rsid w:val="00662EC0"/>
    <w:rsid w:val="00665C30"/>
    <w:rsid w:val="0066794B"/>
    <w:rsid w:val="00671054"/>
    <w:rsid w:val="00680F5E"/>
    <w:rsid w:val="006A0110"/>
    <w:rsid w:val="006A0B37"/>
    <w:rsid w:val="006A179D"/>
    <w:rsid w:val="006A59C6"/>
    <w:rsid w:val="006A67E9"/>
    <w:rsid w:val="006A723A"/>
    <w:rsid w:val="006C284F"/>
    <w:rsid w:val="006C2E49"/>
    <w:rsid w:val="006C3BB9"/>
    <w:rsid w:val="006D4101"/>
    <w:rsid w:val="006D49F1"/>
    <w:rsid w:val="006D4A24"/>
    <w:rsid w:val="006D5333"/>
    <w:rsid w:val="006D7C67"/>
    <w:rsid w:val="006E0F43"/>
    <w:rsid w:val="006E1ADF"/>
    <w:rsid w:val="006F078B"/>
    <w:rsid w:val="007014E3"/>
    <w:rsid w:val="00702D3C"/>
    <w:rsid w:val="00703AA0"/>
    <w:rsid w:val="00707347"/>
    <w:rsid w:val="00716E85"/>
    <w:rsid w:val="00722098"/>
    <w:rsid w:val="00725F1E"/>
    <w:rsid w:val="00735554"/>
    <w:rsid w:val="00740A3F"/>
    <w:rsid w:val="0074454E"/>
    <w:rsid w:val="00744892"/>
    <w:rsid w:val="00745007"/>
    <w:rsid w:val="00750D6E"/>
    <w:rsid w:val="007518EA"/>
    <w:rsid w:val="00751CE2"/>
    <w:rsid w:val="0075260A"/>
    <w:rsid w:val="00754854"/>
    <w:rsid w:val="00761E04"/>
    <w:rsid w:val="00761F21"/>
    <w:rsid w:val="00762495"/>
    <w:rsid w:val="00776877"/>
    <w:rsid w:val="00781FEF"/>
    <w:rsid w:val="007A1DD0"/>
    <w:rsid w:val="007A4560"/>
    <w:rsid w:val="007A7274"/>
    <w:rsid w:val="007B01AB"/>
    <w:rsid w:val="007B3BA1"/>
    <w:rsid w:val="007B48D7"/>
    <w:rsid w:val="007C045A"/>
    <w:rsid w:val="007C05D3"/>
    <w:rsid w:val="007C0F27"/>
    <w:rsid w:val="007C34B7"/>
    <w:rsid w:val="007E70BA"/>
    <w:rsid w:val="007F27BB"/>
    <w:rsid w:val="007F39DE"/>
    <w:rsid w:val="007F50E4"/>
    <w:rsid w:val="007F5C76"/>
    <w:rsid w:val="0081013C"/>
    <w:rsid w:val="00817961"/>
    <w:rsid w:val="00825ECC"/>
    <w:rsid w:val="00835126"/>
    <w:rsid w:val="00836666"/>
    <w:rsid w:val="008431D4"/>
    <w:rsid w:val="00843569"/>
    <w:rsid w:val="008438C9"/>
    <w:rsid w:val="0084488A"/>
    <w:rsid w:val="008455D2"/>
    <w:rsid w:val="0084639E"/>
    <w:rsid w:val="00862AC1"/>
    <w:rsid w:val="008665F7"/>
    <w:rsid w:val="00867E09"/>
    <w:rsid w:val="00870D38"/>
    <w:rsid w:val="008761D8"/>
    <w:rsid w:val="008877F7"/>
    <w:rsid w:val="0089109B"/>
    <w:rsid w:val="008944C3"/>
    <w:rsid w:val="008A1646"/>
    <w:rsid w:val="008A368F"/>
    <w:rsid w:val="008A6291"/>
    <w:rsid w:val="008B66EB"/>
    <w:rsid w:val="008C038D"/>
    <w:rsid w:val="008C24E8"/>
    <w:rsid w:val="008C3EB9"/>
    <w:rsid w:val="008C6EEE"/>
    <w:rsid w:val="008D3BE1"/>
    <w:rsid w:val="008D4548"/>
    <w:rsid w:val="008D47A5"/>
    <w:rsid w:val="008D61DC"/>
    <w:rsid w:val="008D62C0"/>
    <w:rsid w:val="008E041F"/>
    <w:rsid w:val="008E12A5"/>
    <w:rsid w:val="008E225F"/>
    <w:rsid w:val="008F2502"/>
    <w:rsid w:val="008F66B8"/>
    <w:rsid w:val="00902445"/>
    <w:rsid w:val="0091279D"/>
    <w:rsid w:val="009130CD"/>
    <w:rsid w:val="00915AF0"/>
    <w:rsid w:val="009271C7"/>
    <w:rsid w:val="00931CBA"/>
    <w:rsid w:val="00933409"/>
    <w:rsid w:val="0093380C"/>
    <w:rsid w:val="009349C8"/>
    <w:rsid w:val="009379D7"/>
    <w:rsid w:val="00937C70"/>
    <w:rsid w:val="00942F5E"/>
    <w:rsid w:val="00950B37"/>
    <w:rsid w:val="00950C38"/>
    <w:rsid w:val="00962DD6"/>
    <w:rsid w:val="00963AEB"/>
    <w:rsid w:val="00967003"/>
    <w:rsid w:val="0097289F"/>
    <w:rsid w:val="009778C3"/>
    <w:rsid w:val="009836AC"/>
    <w:rsid w:val="009861E4"/>
    <w:rsid w:val="009A1FA8"/>
    <w:rsid w:val="009A45D1"/>
    <w:rsid w:val="009A527A"/>
    <w:rsid w:val="009A687B"/>
    <w:rsid w:val="009A6BE2"/>
    <w:rsid w:val="009A768D"/>
    <w:rsid w:val="009B1E84"/>
    <w:rsid w:val="009B30D5"/>
    <w:rsid w:val="009B5A97"/>
    <w:rsid w:val="009C4880"/>
    <w:rsid w:val="009D16F6"/>
    <w:rsid w:val="009D1C59"/>
    <w:rsid w:val="009D7540"/>
    <w:rsid w:val="009E343B"/>
    <w:rsid w:val="009F27FE"/>
    <w:rsid w:val="009F3069"/>
    <w:rsid w:val="009F3074"/>
    <w:rsid w:val="009F70FA"/>
    <w:rsid w:val="00A01BDE"/>
    <w:rsid w:val="00A0262B"/>
    <w:rsid w:val="00A02914"/>
    <w:rsid w:val="00A0658A"/>
    <w:rsid w:val="00A06EAC"/>
    <w:rsid w:val="00A12ACC"/>
    <w:rsid w:val="00A255E4"/>
    <w:rsid w:val="00A260C8"/>
    <w:rsid w:val="00A27625"/>
    <w:rsid w:val="00A30D7D"/>
    <w:rsid w:val="00A334BA"/>
    <w:rsid w:val="00A35DD4"/>
    <w:rsid w:val="00A46C36"/>
    <w:rsid w:val="00A54EB5"/>
    <w:rsid w:val="00A55E4E"/>
    <w:rsid w:val="00A73211"/>
    <w:rsid w:val="00A7375A"/>
    <w:rsid w:val="00A74CA7"/>
    <w:rsid w:val="00A82FE7"/>
    <w:rsid w:val="00AA78ED"/>
    <w:rsid w:val="00AB3663"/>
    <w:rsid w:val="00AC4047"/>
    <w:rsid w:val="00AC5E95"/>
    <w:rsid w:val="00AD6A0B"/>
    <w:rsid w:val="00AE536C"/>
    <w:rsid w:val="00AE7754"/>
    <w:rsid w:val="00AF4477"/>
    <w:rsid w:val="00B0118D"/>
    <w:rsid w:val="00B04ECA"/>
    <w:rsid w:val="00B0527D"/>
    <w:rsid w:val="00B066A4"/>
    <w:rsid w:val="00B2072E"/>
    <w:rsid w:val="00B21234"/>
    <w:rsid w:val="00B2363D"/>
    <w:rsid w:val="00B246E6"/>
    <w:rsid w:val="00B3020E"/>
    <w:rsid w:val="00B31FC3"/>
    <w:rsid w:val="00B34ECE"/>
    <w:rsid w:val="00B46A39"/>
    <w:rsid w:val="00B55CCB"/>
    <w:rsid w:val="00B57733"/>
    <w:rsid w:val="00B64334"/>
    <w:rsid w:val="00B65040"/>
    <w:rsid w:val="00B65703"/>
    <w:rsid w:val="00B65880"/>
    <w:rsid w:val="00B7749A"/>
    <w:rsid w:val="00B80CE3"/>
    <w:rsid w:val="00B87ED7"/>
    <w:rsid w:val="00B913CC"/>
    <w:rsid w:val="00B93B65"/>
    <w:rsid w:val="00BA6380"/>
    <w:rsid w:val="00BB553C"/>
    <w:rsid w:val="00BC0D6A"/>
    <w:rsid w:val="00BC152B"/>
    <w:rsid w:val="00BC6E2E"/>
    <w:rsid w:val="00BD788B"/>
    <w:rsid w:val="00BF4D90"/>
    <w:rsid w:val="00C006F4"/>
    <w:rsid w:val="00C01A1E"/>
    <w:rsid w:val="00C06AC7"/>
    <w:rsid w:val="00C115DA"/>
    <w:rsid w:val="00C361FC"/>
    <w:rsid w:val="00C41A5D"/>
    <w:rsid w:val="00C461C0"/>
    <w:rsid w:val="00C46A59"/>
    <w:rsid w:val="00C65052"/>
    <w:rsid w:val="00C65338"/>
    <w:rsid w:val="00C65787"/>
    <w:rsid w:val="00C707DA"/>
    <w:rsid w:val="00C70CE1"/>
    <w:rsid w:val="00C753A3"/>
    <w:rsid w:val="00C80161"/>
    <w:rsid w:val="00C847AE"/>
    <w:rsid w:val="00C87B2C"/>
    <w:rsid w:val="00C928A8"/>
    <w:rsid w:val="00C93072"/>
    <w:rsid w:val="00CA0E70"/>
    <w:rsid w:val="00CA3B06"/>
    <w:rsid w:val="00CA7FDD"/>
    <w:rsid w:val="00CB0001"/>
    <w:rsid w:val="00CB1EBA"/>
    <w:rsid w:val="00CB237A"/>
    <w:rsid w:val="00CB26CD"/>
    <w:rsid w:val="00CC4212"/>
    <w:rsid w:val="00CD053D"/>
    <w:rsid w:val="00CD4475"/>
    <w:rsid w:val="00CD7196"/>
    <w:rsid w:val="00CE3BE8"/>
    <w:rsid w:val="00CF5675"/>
    <w:rsid w:val="00CF7D93"/>
    <w:rsid w:val="00D16C94"/>
    <w:rsid w:val="00D178B3"/>
    <w:rsid w:val="00D214C4"/>
    <w:rsid w:val="00D24214"/>
    <w:rsid w:val="00D24C6F"/>
    <w:rsid w:val="00D27251"/>
    <w:rsid w:val="00D277A0"/>
    <w:rsid w:val="00D3130D"/>
    <w:rsid w:val="00D31CCD"/>
    <w:rsid w:val="00D37C8E"/>
    <w:rsid w:val="00D4418C"/>
    <w:rsid w:val="00D546FD"/>
    <w:rsid w:val="00D649C0"/>
    <w:rsid w:val="00D64D07"/>
    <w:rsid w:val="00D7310A"/>
    <w:rsid w:val="00D775E6"/>
    <w:rsid w:val="00D82AA0"/>
    <w:rsid w:val="00D84D09"/>
    <w:rsid w:val="00D86123"/>
    <w:rsid w:val="00DA37EB"/>
    <w:rsid w:val="00DA5D00"/>
    <w:rsid w:val="00DA7790"/>
    <w:rsid w:val="00DB0558"/>
    <w:rsid w:val="00DB3DCA"/>
    <w:rsid w:val="00DB6904"/>
    <w:rsid w:val="00DB73F8"/>
    <w:rsid w:val="00DC39B0"/>
    <w:rsid w:val="00DC54DF"/>
    <w:rsid w:val="00DD788F"/>
    <w:rsid w:val="00DE0D7E"/>
    <w:rsid w:val="00DE239A"/>
    <w:rsid w:val="00DE29FE"/>
    <w:rsid w:val="00DE5F4F"/>
    <w:rsid w:val="00DE6D02"/>
    <w:rsid w:val="00DF12F3"/>
    <w:rsid w:val="00DF1E6A"/>
    <w:rsid w:val="00DF30BF"/>
    <w:rsid w:val="00DF45FF"/>
    <w:rsid w:val="00DF4AA4"/>
    <w:rsid w:val="00DF539C"/>
    <w:rsid w:val="00DF7BEC"/>
    <w:rsid w:val="00E00A70"/>
    <w:rsid w:val="00E017BA"/>
    <w:rsid w:val="00E120E8"/>
    <w:rsid w:val="00E1752E"/>
    <w:rsid w:val="00E21003"/>
    <w:rsid w:val="00E24C05"/>
    <w:rsid w:val="00E26EC0"/>
    <w:rsid w:val="00E3012F"/>
    <w:rsid w:val="00E31BB5"/>
    <w:rsid w:val="00E32CF3"/>
    <w:rsid w:val="00E3531F"/>
    <w:rsid w:val="00E431F3"/>
    <w:rsid w:val="00E4376D"/>
    <w:rsid w:val="00E46CBD"/>
    <w:rsid w:val="00E47082"/>
    <w:rsid w:val="00E56591"/>
    <w:rsid w:val="00E64BF0"/>
    <w:rsid w:val="00E65DB2"/>
    <w:rsid w:val="00E66E21"/>
    <w:rsid w:val="00E67E9E"/>
    <w:rsid w:val="00E70699"/>
    <w:rsid w:val="00E7388D"/>
    <w:rsid w:val="00E85414"/>
    <w:rsid w:val="00E86534"/>
    <w:rsid w:val="00E8769F"/>
    <w:rsid w:val="00EB0E27"/>
    <w:rsid w:val="00EC6DFF"/>
    <w:rsid w:val="00ED08F4"/>
    <w:rsid w:val="00ED6A0E"/>
    <w:rsid w:val="00EE09FB"/>
    <w:rsid w:val="00EE44DE"/>
    <w:rsid w:val="00EE4BE3"/>
    <w:rsid w:val="00EE58E8"/>
    <w:rsid w:val="00EF17A1"/>
    <w:rsid w:val="00EF2DE3"/>
    <w:rsid w:val="00EF3F51"/>
    <w:rsid w:val="00EF6698"/>
    <w:rsid w:val="00EF7F82"/>
    <w:rsid w:val="00F040BB"/>
    <w:rsid w:val="00F13796"/>
    <w:rsid w:val="00F13E0C"/>
    <w:rsid w:val="00F215F6"/>
    <w:rsid w:val="00F23964"/>
    <w:rsid w:val="00F24C08"/>
    <w:rsid w:val="00F37B9E"/>
    <w:rsid w:val="00F37C7E"/>
    <w:rsid w:val="00F405D5"/>
    <w:rsid w:val="00F43B61"/>
    <w:rsid w:val="00F4620A"/>
    <w:rsid w:val="00F5138B"/>
    <w:rsid w:val="00F5622E"/>
    <w:rsid w:val="00F5753F"/>
    <w:rsid w:val="00F66675"/>
    <w:rsid w:val="00F67596"/>
    <w:rsid w:val="00F67F5B"/>
    <w:rsid w:val="00F73E8F"/>
    <w:rsid w:val="00F7728F"/>
    <w:rsid w:val="00F80DFF"/>
    <w:rsid w:val="00F81B31"/>
    <w:rsid w:val="00FA490F"/>
    <w:rsid w:val="00FA6282"/>
    <w:rsid w:val="00FA6F7C"/>
    <w:rsid w:val="00FB19F0"/>
    <w:rsid w:val="00FB1B38"/>
    <w:rsid w:val="00FB48AE"/>
    <w:rsid w:val="00FC582A"/>
    <w:rsid w:val="00FC5E94"/>
    <w:rsid w:val="00FD19E6"/>
    <w:rsid w:val="00FE218E"/>
    <w:rsid w:val="00FF0E06"/>
    <w:rsid w:val="00FF0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20E"/>
    <w:rPr>
      <w:lang w:val="es-B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155F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55F61"/>
    <w:rPr>
      <w:lang w:val="es-BO"/>
    </w:rPr>
  </w:style>
  <w:style w:type="paragraph" w:styleId="Piedepgina">
    <w:name w:val="footer"/>
    <w:basedOn w:val="Normal"/>
    <w:link w:val="PiedepginaCar"/>
    <w:uiPriority w:val="99"/>
    <w:unhideWhenUsed/>
    <w:rsid w:val="00155F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5F61"/>
    <w:rPr>
      <w:lang w:val="es-BO"/>
    </w:rPr>
  </w:style>
  <w:style w:type="paragraph" w:styleId="Prrafodelista">
    <w:name w:val="List Paragraph"/>
    <w:basedOn w:val="Normal"/>
    <w:uiPriority w:val="34"/>
    <w:qFormat/>
    <w:rsid w:val="004071F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4071F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071F8"/>
    <w:rPr>
      <w:sz w:val="20"/>
      <w:szCs w:val="20"/>
      <w:lang w:val="es-BO"/>
    </w:rPr>
  </w:style>
  <w:style w:type="character" w:styleId="Refdenotaalpie">
    <w:name w:val="footnote reference"/>
    <w:basedOn w:val="Fuentedeprrafopredeter"/>
    <w:uiPriority w:val="99"/>
    <w:semiHidden/>
    <w:unhideWhenUsed/>
    <w:rsid w:val="004071F8"/>
    <w:rPr>
      <w:vertAlign w:val="superscript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717D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717D0"/>
    <w:rPr>
      <w:sz w:val="20"/>
      <w:szCs w:val="20"/>
      <w:lang w:val="es-B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1658D-E916-439F-9ECE-AEA28CB8D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731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2024-02-26T21:11:00Z</cp:lastPrinted>
  <dcterms:created xsi:type="dcterms:W3CDTF">2024-03-26T19:55:00Z</dcterms:created>
  <dcterms:modified xsi:type="dcterms:W3CDTF">2024-03-26T19:55:00Z</dcterms:modified>
</cp:coreProperties>
</file>